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 Text" w:cs="Google Sans Text" w:eastAsia="Google Sans Text" w:hAnsi="Google Sans Text"/>
          <w:b w:val="1"/>
          <w:i w:val="0"/>
          <w:sz w:val="48"/>
          <w:szCs w:val="48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sz w:val="48"/>
          <w:szCs w:val="48"/>
          <w:rtl w:val="0"/>
        </w:rPr>
        <w:t xml:space="preserve">Fawzooz AI - AI System Inventory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Version: 1.0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Effective Date: [Date]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Document Owner: [e.g., Chief Technology Officer (CTO)]</w:t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Maintained By: [e.g., AI Governance Office / PMO]</w:t>
      </w:r>
    </w:p>
    <w:p w:rsidR="00000000" w:rsidDel="00000000" w:rsidP="00000000" w:rsidRDefault="00000000" w:rsidRPr="00000000" w14:paraId="00000006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1. Purpose and Scope</w:t>
      </w:r>
    </w:p>
    <w:p w:rsidR="00000000" w:rsidDel="00000000" w:rsidP="00000000" w:rsidRDefault="00000000" w:rsidRPr="00000000" w14:paraId="000000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This document serves as the central, authoritative inventory of all Artificial Intelligence (AI) systems that are developed, deployed, or managed by or on behalf of Fawzooz AI.</w:t>
      </w:r>
    </w:p>
    <w:p w:rsidR="00000000" w:rsidDel="00000000" w:rsidP="00000000" w:rsidRDefault="00000000" w:rsidRPr="00000000" w14:paraId="000000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The purpose of this inventory is to:</w:t>
      </w:r>
    </w:p>
    <w:p w:rsidR="00000000" w:rsidDel="00000000" w:rsidP="00000000" w:rsidRDefault="00000000" w:rsidRPr="00000000" w14:paraId="00000009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Provide a comprehensive, at-a-glance overview of the organization's AI landscape.</w:t>
      </w:r>
    </w:p>
    <w:p w:rsidR="00000000" w:rsidDel="00000000" w:rsidP="00000000" w:rsidRDefault="00000000" w:rsidRPr="00000000" w14:paraId="0000000A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Ensure clear ownership and accountability for each AI system.</w:t>
      </w:r>
    </w:p>
    <w:p w:rsidR="00000000" w:rsidDel="00000000" w:rsidP="00000000" w:rsidRDefault="00000000" w:rsidRPr="00000000" w14:paraId="0000000B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Serve as a master reference linking AI systems to their associated documentation, such as risk assessments, impact assessments, and data records.</w:t>
      </w:r>
    </w:p>
    <w:p w:rsidR="00000000" w:rsidDel="00000000" w:rsidP="00000000" w:rsidRDefault="00000000" w:rsidRPr="00000000" w14:paraId="0000000C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Support compliance, auditing, and regulatory reporting activities.</w:t>
      </w:r>
    </w:p>
    <w:p w:rsidR="00000000" w:rsidDel="00000000" w:rsidP="00000000" w:rsidRDefault="00000000" w:rsidRPr="00000000" w14:paraId="0000000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This inventory covers all AI systems, regardless of their stage in the development lifecycle, from conception to decommissioning.</w:t>
      </w:r>
    </w:p>
    <w:p w:rsidR="00000000" w:rsidDel="00000000" w:rsidP="00000000" w:rsidRDefault="00000000" w:rsidRPr="00000000" w14:paraId="0000000E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2. Inventory Maintenance</w:t>
      </w:r>
    </w:p>
    <w:p w:rsidR="00000000" w:rsidDel="00000000" w:rsidP="00000000" w:rsidRDefault="00000000" w:rsidRPr="00000000" w14:paraId="0000000F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Registration: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All new AI systems must be registered in this inventory upon approval at the "Conception and Planning" phase gate of the AI SDLC.</w:t>
      </w:r>
    </w:p>
    <w:p w:rsidR="00000000" w:rsidDel="00000000" w:rsidP="00000000" w:rsidRDefault="00000000" w:rsidRPr="00000000" w14:paraId="00000010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Updates: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System Owner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for each AI system is responsible for ensuring the information in this inventory is accurate and kept up-to-date whenever a significant change occurs (e.g., new version deployment, change in data sources, completion of a new risk assessment).</w:t>
      </w:r>
    </w:p>
    <w:p w:rsidR="00000000" w:rsidDel="00000000" w:rsidP="00000000" w:rsidRDefault="00000000" w:rsidRPr="00000000" w14:paraId="00000011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Review: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This inventory will be formally reviewed and verified on a semi-annual basis by the AI Governance Committee (AIGC).</w:t>
      </w:r>
    </w:p>
    <w:p w:rsidR="00000000" w:rsidDel="00000000" w:rsidP="00000000" w:rsidRDefault="00000000" w:rsidRPr="00000000" w14:paraId="00000012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3. AI System Inventory Log</w:t>
      </w:r>
    </w:p>
    <w:p w:rsidR="00000000" w:rsidDel="00000000" w:rsidP="00000000" w:rsidRDefault="00000000" w:rsidRPr="00000000" w14:paraId="00000013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 Text" w:cs="Google Sans Text" w:eastAsia="Google Sans Text" w:hAnsi="Google Sans Text"/>
          <w:b w:val="1"/>
          <w:i w:val="0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sz w:val="24"/>
          <w:szCs w:val="24"/>
          <w:rtl w:val="0"/>
        </w:rPr>
        <w:t xml:space="preserve">System ID: [Unique System ID]</w:t>
      </w:r>
    </w:p>
    <w:tbl>
      <w:tblPr>
        <w:tblStyle w:val="Table1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Field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Description / Instructions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Entry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System ID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A unique identifier for the AI system (e.g., FA-AIS-001).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System Name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The official name of the AI system.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System Version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The current version of the system in production or development.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System Owner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The individual with primary business and operational accountability for the system.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Technical Lead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The lead developer or engineer responsible for the system's technical implementation.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Purpose &amp; Description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A clear description of what the system does, its intended use, and the wellness goal it supports.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Current Lifecycle Stage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The system's current stage in the AI SDLC (e.g., Conception, Development, Operation, Decommissioned).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Intended Users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The primary user group(s) for the system (e.g., General Public, Registered Patients, Clinicians).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Key Data Sources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A high-level list of the primary data categories used for training and operation (e.g., Anonymized user chat logs, Clinical assessment data, Public health datasets).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Link to Data Management Plan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A direct link or reference ID to the system's detailed Data Management Plan.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Link to AI Impact Assessment (AIA)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A direct link or reference ID to the system's most recent AIA report.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Link to AI Risk Register Entries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Direct links or reference IDs to all associated risks in the AI Risk Register.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Initial Deployment Date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The date the system was first deployed into a production environment.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Last Update Date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The date of the last major update or version change.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Status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The current operational status of the system (e.g., Active, In Development, Sunset, Retired).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44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48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4. Sample Entry</w:t>
      </w:r>
    </w:p>
    <w:p w:rsidR="00000000" w:rsidDel="00000000" w:rsidP="00000000" w:rsidRDefault="00000000" w:rsidRPr="00000000" w14:paraId="00000045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 Text" w:cs="Google Sans Text" w:eastAsia="Google Sans Text" w:hAnsi="Google Sans Text"/>
          <w:b w:val="1"/>
          <w:i w:val="0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sz w:val="24"/>
          <w:szCs w:val="24"/>
          <w:rtl w:val="0"/>
        </w:rPr>
        <w:t xml:space="preserve">System ID: FA-AIS-001</w:t>
      </w:r>
    </w:p>
    <w:tbl>
      <w:tblPr>
        <w:tblStyle w:val="Table2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Field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Entry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System ID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FA-AIS-001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System Name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Fawzooz AI Mindful Moments Recommender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System Version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3.2.1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System Owner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Director of Product (Wellness Apps)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Technical Lead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Lead Data Scientist (Personalization)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Purpose &amp; Description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An AI system that recommends personalized meditation, breathing exercises, and mindfulness content to users based on their self-reported mood, past activity, and stated goals.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Current Lifecycle Stage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Operation and Monitoring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Intended Users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General Public (App Users)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Key Data Sources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User-provided mood logs, app interaction history, user goal settings, content metadata.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Link to Data Management Plan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DMP-AIS-001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Link to AI Impact Assessment (AIA)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AIA-AIS-001-v3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Link to AI Risk Register Entries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AI-RISK-004, AI-RISK-011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Initial Deployment Date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2024-03-15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Last Update Date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2025-06-18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Status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Active</w:t>
            </w:r>
          </w:p>
        </w:tc>
      </w:tr>
    </w:tbl>
    <w:p w:rsidR="00000000" w:rsidDel="00000000" w:rsidP="00000000" w:rsidRDefault="00000000" w:rsidRPr="00000000" w14:paraId="0000006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